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04818" w:rsidRDefault="00000000">
      <w:pPr>
        <w:rPr>
          <w:b/>
          <w:bCs/>
          <w:sz w:val="32"/>
          <w:szCs w:val="32"/>
        </w:rPr>
      </w:pPr>
      <w:r>
        <w:rPr>
          <w:b/>
          <w:bCs/>
          <w:sz w:val="32"/>
          <w:szCs w:val="32"/>
        </w:rPr>
        <w:t>DDF en MinJenV tonen met online publicatie het vermogen van een ontwerpende aanpak bij het transformeren van veiligheidspraktijken</w:t>
      </w:r>
    </w:p>
    <w:p w14:paraId="00000002" w14:textId="77777777" w:rsidR="00F04818" w:rsidRDefault="00F04818">
      <w:pPr>
        <w:rPr>
          <w:b/>
          <w:bCs/>
          <w:sz w:val="22"/>
          <w:szCs w:val="22"/>
        </w:rPr>
      </w:pPr>
    </w:p>
    <w:p w14:paraId="00000003" w14:textId="77777777" w:rsidR="00F04818" w:rsidRDefault="00000000">
      <w:pPr>
        <w:rPr>
          <w:b/>
          <w:bCs/>
          <w:sz w:val="22"/>
          <w:szCs w:val="22"/>
        </w:rPr>
      </w:pPr>
      <w:r>
        <w:rPr>
          <w:b/>
          <w:bCs/>
          <w:sz w:val="22"/>
          <w:szCs w:val="22"/>
        </w:rPr>
        <w:t xml:space="preserve">Dutch Design Foundation (DDF) heeft de afgelopen maanden samen met het ontwerpveld gewerkt aan een online publicatie die de kracht van ontwerpen in het veiligheidsdomein inzichtelijk maakt. De maatschappelijke veiligheidsvraagstukken van vandaag zijn complex, verweven en veranderlijk. Hoe ermee om te gaan dus ook. Een ontwerpende aanpak kan een goede manier zijn om tot nieuwe inspiratie en (handelings)perspectieven te komen. Dat is wat DDF met </w:t>
      </w:r>
      <w:r>
        <w:rPr>
          <w:b/>
          <w:bCs/>
          <w:i/>
          <w:iCs/>
          <w:sz w:val="22"/>
          <w:szCs w:val="22"/>
        </w:rPr>
        <w:t xml:space="preserve">De kracht van ontwerp, transformeren van veiligheidspraktijken in 40+ casussen </w:t>
      </w:r>
      <w:r>
        <w:rPr>
          <w:b/>
          <w:bCs/>
          <w:sz w:val="22"/>
          <w:szCs w:val="22"/>
        </w:rPr>
        <w:t>beoogt</w:t>
      </w:r>
      <w:r>
        <w:rPr>
          <w:b/>
          <w:bCs/>
          <w:i/>
          <w:iCs/>
          <w:sz w:val="22"/>
          <w:szCs w:val="22"/>
        </w:rPr>
        <w:t>.</w:t>
      </w:r>
      <w:r>
        <w:rPr>
          <w:b/>
          <w:bCs/>
          <w:sz w:val="22"/>
          <w:szCs w:val="22"/>
        </w:rPr>
        <w:t xml:space="preserve"> Samen met het ontwerpveld laat DDF zien hoe deze aanpak in het recente verleden al heeft bijgedragen aan een andere benadering van veiligheidsvraagstukken; creatief, mensgericht en ontdekkend. En hoe dit zichtbaar heeft geresulteerd in nieuwe manieren van handelen. Deze publicatie kwam tot stand in opdracht van het ministerie van Justitie en Veiligheid (minJenV) als onderdeel van Co/Lab: Coalition for Safety. </w:t>
      </w:r>
    </w:p>
    <w:p w14:paraId="00000004" w14:textId="77777777" w:rsidR="00F04818" w:rsidRDefault="00F04818">
      <w:pPr>
        <w:rPr>
          <w:sz w:val="22"/>
          <w:szCs w:val="22"/>
        </w:rPr>
      </w:pPr>
    </w:p>
    <w:p w14:paraId="00000005" w14:textId="77777777" w:rsidR="00F04818" w:rsidRDefault="00000000">
      <w:pPr>
        <w:rPr>
          <w:sz w:val="22"/>
          <w:szCs w:val="22"/>
        </w:rPr>
      </w:pPr>
      <w:r>
        <w:rPr>
          <w:sz w:val="22"/>
          <w:szCs w:val="22"/>
        </w:rPr>
        <w:t xml:space="preserve">Op het eerste gezicht misschien niet de meest voor de hand liggende samenwerking; minJenV beweegt zich in een sector waarbij onvoorziene wendingen en verrassende uitkomsten gezien worden als risico’s en zo veel mogelijk worden vermeden. De ontwerpsector staat er juist om </w:t>
      </w:r>
      <w:r>
        <w:t xml:space="preserve">     </w:t>
      </w:r>
      <w:r>
        <w:rPr>
          <w:sz w:val="22"/>
          <w:szCs w:val="22"/>
        </w:rPr>
        <w:t xml:space="preserve">bekend. </w:t>
      </w:r>
      <w:hyperlink r:id="rId5">
        <w:r w:rsidR="00F04818">
          <w:rPr>
            <w:b/>
            <w:bCs/>
            <w:i/>
            <w:iCs/>
            <w:color w:val="0563C1"/>
            <w:sz w:val="22"/>
            <w:szCs w:val="22"/>
            <w:u w:val="single"/>
          </w:rPr>
          <w:t>De kracht van ontwerp, transformeren van veiligheidspraktijken in 40+ casussen</w:t>
        </w:r>
      </w:hyperlink>
      <w:r>
        <w:rPr>
          <w:b/>
          <w:bCs/>
          <w:i/>
          <w:iCs/>
          <w:sz w:val="22"/>
          <w:szCs w:val="22"/>
        </w:rPr>
        <w:t xml:space="preserve"> </w:t>
      </w:r>
      <w:r>
        <w:rPr>
          <w:sz w:val="22"/>
          <w:szCs w:val="22"/>
        </w:rPr>
        <w:t xml:space="preserve">laat zien hoe beide sectoren al met elkaar samenwerken en geven daarmee ook inzicht in de potentie die er nog ligt richting de toekomst. </w:t>
      </w:r>
    </w:p>
    <w:p w14:paraId="00000006" w14:textId="77777777" w:rsidR="00F04818" w:rsidRDefault="00F04818">
      <w:pPr>
        <w:rPr>
          <w:sz w:val="22"/>
          <w:szCs w:val="22"/>
        </w:rPr>
      </w:pPr>
    </w:p>
    <w:p w14:paraId="3D097096" w14:textId="77777777" w:rsidR="007810C8" w:rsidRDefault="00000000">
      <w:pPr>
        <w:rPr>
          <w:sz w:val="22"/>
          <w:szCs w:val="22"/>
        </w:rPr>
      </w:pPr>
      <w:r>
        <w:rPr>
          <w:sz w:val="22"/>
          <w:szCs w:val="22"/>
        </w:rPr>
        <w:t xml:space="preserve">”Digitale veiligheid, crisisvoorbereiding, grote tekorten aan personeel... We leven in een andere tijd omringd met onzekerheid. In het veiligheidsdomein wordt dit gezien als een risico. Wanneer we die onzekerheid juist opzoeken en omarmen, ontstaat er ruimte voor innovatie.” </w:t>
      </w:r>
    </w:p>
    <w:p w14:paraId="00000007" w14:textId="693BFA97" w:rsidR="00F04818" w:rsidRPr="007810C8" w:rsidRDefault="007810C8">
      <w:pPr>
        <w:rPr>
          <w:sz w:val="20"/>
          <w:szCs w:val="20"/>
        </w:rPr>
      </w:pPr>
      <w:r>
        <w:rPr>
          <w:sz w:val="20"/>
          <w:szCs w:val="20"/>
        </w:rPr>
        <w:t xml:space="preserve">— </w:t>
      </w:r>
      <w:r w:rsidR="00000000">
        <w:rPr>
          <w:sz w:val="22"/>
          <w:szCs w:val="22"/>
        </w:rPr>
        <w:t>Olof Schuring, minJenV</w:t>
      </w:r>
    </w:p>
    <w:p w14:paraId="00000008" w14:textId="77777777" w:rsidR="00F04818" w:rsidRDefault="00F04818">
      <w:pPr>
        <w:rPr>
          <w:sz w:val="22"/>
          <w:szCs w:val="22"/>
        </w:rPr>
      </w:pPr>
    </w:p>
    <w:p w14:paraId="00000009" w14:textId="77777777" w:rsidR="00F04818" w:rsidRDefault="00000000">
      <w:pPr>
        <w:rPr>
          <w:sz w:val="22"/>
          <w:szCs w:val="22"/>
        </w:rPr>
      </w:pPr>
      <w:r>
        <w:rPr>
          <w:sz w:val="22"/>
          <w:szCs w:val="22"/>
        </w:rPr>
        <w:t xml:space="preserve">De selectie van ruim 40 projecten is het resultaat van een brede open oproep richting het ontwerpveld. </w:t>
      </w:r>
      <w:r>
        <w:rPr>
          <w:i/>
          <w:iCs/>
          <w:sz w:val="22"/>
          <w:szCs w:val="22"/>
        </w:rPr>
        <w:t>De kracht van ontwerp, transformeren van veiligheidspraktijken in 40+ casussen</w:t>
      </w:r>
      <w:r>
        <w:rPr>
          <w:sz w:val="22"/>
          <w:szCs w:val="22"/>
        </w:rPr>
        <w:t xml:space="preserve"> is op een visuele manier vormgegeven</w:t>
      </w:r>
      <w:r>
        <w:rPr>
          <w:i/>
          <w:iCs/>
          <w:sz w:val="22"/>
          <w:szCs w:val="22"/>
        </w:rPr>
        <w:t xml:space="preserve">. </w:t>
      </w:r>
      <w:r>
        <w:rPr>
          <w:sz w:val="22"/>
          <w:szCs w:val="22"/>
        </w:rPr>
        <w:t>Aan de hand van een groot web, laat deze digitale publicatie de omvang, complexiteit en verwevenheid van de verschillende vraagstukken zien. Voor een soepele navigatie is de publicatie opgebouwd uit vier lagen: vraagstukken, projecten, makers en werkwijze. Zo beweeg je gemakkelijk tussen veiligheidsthema’s, inspiratie uit concrete casussen, praktijkervaringen van betrokkenen en de doelstelling van de werkwijze. De leidende veiligheidsthema’s binnen de publicatie zijn: Asiel en Migratie, Criminele goederen, Crisis, Desinformatie, Detentie, Drugs, Hackers, Intimidatie, Ondermijning, Profileren, Seks &amp; uitbuiting, Sociale veiligheid, Tekorten, Wapens.</w:t>
      </w:r>
    </w:p>
    <w:p w14:paraId="0000000A" w14:textId="77777777" w:rsidR="00F04818" w:rsidRDefault="00000000">
      <w:pPr>
        <w:rPr>
          <w:sz w:val="22"/>
          <w:szCs w:val="22"/>
        </w:rPr>
      </w:pPr>
      <w:r>
        <w:t xml:space="preserve">     </w:t>
      </w:r>
    </w:p>
    <w:p w14:paraId="0000000B" w14:textId="77777777" w:rsidR="00F04818" w:rsidRDefault="00000000">
      <w:pPr>
        <w:rPr>
          <w:sz w:val="22"/>
          <w:szCs w:val="22"/>
        </w:rPr>
      </w:pPr>
      <w:r>
        <w:rPr>
          <w:sz w:val="22"/>
          <w:szCs w:val="22"/>
        </w:rPr>
        <w:t xml:space="preserve">De online publicatie was tijdens Dutch Design Week al te ervaren als onderdeel van de expositie </w:t>
      </w:r>
      <w:r>
        <w:rPr>
          <w:i/>
          <w:iCs/>
          <w:sz w:val="22"/>
          <w:szCs w:val="22"/>
        </w:rPr>
        <w:t>Designing Society</w:t>
      </w:r>
      <w:r>
        <w:rPr>
          <w:sz w:val="22"/>
          <w:szCs w:val="22"/>
        </w:rPr>
        <w:t xml:space="preserve"> van DDF op Ketelhuisplein. Met deze publicatie wil DDF ontwerpers, beleidsmakers en veligheidsexperts inspireren met de vraag: </w:t>
      </w:r>
      <w:r>
        <w:rPr>
          <w:i/>
          <w:iCs/>
          <w:sz w:val="22"/>
          <w:szCs w:val="22"/>
        </w:rPr>
        <w:t xml:space="preserve">”Hoe kan een ontwerpende aanpak mij helpen bij een vraagstuk waar ik aan werk?”. </w:t>
      </w:r>
      <w:r>
        <w:rPr>
          <w:sz w:val="22"/>
          <w:szCs w:val="22"/>
        </w:rPr>
        <w:t xml:space="preserve">De publicatie is te bezoeken op </w:t>
      </w:r>
      <w:hyperlink r:id="rId6">
        <w:r w:rsidR="00F04818">
          <w:rPr>
            <w:color w:val="1155CC"/>
            <w:sz w:val="22"/>
            <w:szCs w:val="22"/>
            <w:u w:val="single"/>
          </w:rPr>
          <w:t>ddf-veiligheid.nl</w:t>
        </w:r>
      </w:hyperlink>
      <w:r>
        <w:rPr>
          <w:sz w:val="22"/>
          <w:szCs w:val="22"/>
        </w:rPr>
        <w:t xml:space="preserve">. </w:t>
      </w:r>
    </w:p>
    <w:p w14:paraId="0000000C" w14:textId="77777777" w:rsidR="00F04818" w:rsidRDefault="00F04818">
      <w:pPr>
        <w:rPr>
          <w:sz w:val="22"/>
          <w:szCs w:val="22"/>
        </w:rPr>
      </w:pPr>
    </w:p>
    <w:p w14:paraId="0000000D" w14:textId="77777777" w:rsidR="00F04818" w:rsidRDefault="00F04818">
      <w:pPr>
        <w:pBdr>
          <w:bottom w:val="single" w:sz="6" w:space="1" w:color="000000"/>
        </w:pBdr>
        <w:rPr>
          <w:rFonts w:ascii="Helvetica Neue" w:eastAsia="Helvetica Neue" w:hAnsi="Helvetica Neue" w:cs="Helvetica Neue"/>
          <w:color w:val="000000"/>
          <w:sz w:val="22"/>
          <w:szCs w:val="22"/>
        </w:rPr>
      </w:pPr>
    </w:p>
    <w:p w14:paraId="0000000E" w14:textId="77777777" w:rsidR="00F04818" w:rsidRDefault="00F04818">
      <w:pPr>
        <w:rPr>
          <w:rFonts w:ascii="Helvetica Neue" w:eastAsia="Helvetica Neue" w:hAnsi="Helvetica Neue" w:cs="Helvetica Neue"/>
          <w:color w:val="000000"/>
          <w:sz w:val="22"/>
          <w:szCs w:val="22"/>
        </w:rPr>
      </w:pPr>
    </w:p>
    <w:p w14:paraId="0000000F" w14:textId="77777777" w:rsidR="00F04818" w:rsidRDefault="00000000">
      <w:pPr>
        <w:rPr>
          <w:rFonts w:ascii="Helvetica Neue" w:eastAsia="Helvetica Neue" w:hAnsi="Helvetica Neue" w:cs="Helvetica Neue"/>
          <w:b/>
          <w:bCs/>
          <w:color w:val="000000"/>
          <w:sz w:val="18"/>
          <w:szCs w:val="18"/>
        </w:rPr>
      </w:pPr>
      <w:r>
        <w:rPr>
          <w:rFonts w:ascii="Helvetica Neue" w:eastAsia="Helvetica Neue" w:hAnsi="Helvetica Neue" w:cs="Helvetica Neue"/>
          <w:b/>
          <w:bCs/>
          <w:color w:val="000000"/>
          <w:sz w:val="18"/>
          <w:szCs w:val="18"/>
        </w:rPr>
        <w:t>Noot voor redactie, niet ter publicatie:</w:t>
      </w:r>
    </w:p>
    <w:p w14:paraId="00000010" w14:textId="77777777" w:rsidR="00F04818" w:rsidRDefault="00F04818">
      <w:pPr>
        <w:rPr>
          <w:rFonts w:ascii="Helvetica Neue" w:eastAsia="Helvetica Neue" w:hAnsi="Helvetica Neue" w:cs="Helvetica Neue"/>
          <w:color w:val="000000"/>
          <w:sz w:val="18"/>
          <w:szCs w:val="18"/>
        </w:rPr>
      </w:pPr>
    </w:p>
    <w:p w14:paraId="00000011" w14:textId="77777777" w:rsidR="00F04818" w:rsidRDefault="00000000">
      <w:pP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Voor meer informatie of persaanvragen kun je contact opnemen met:</w:t>
      </w:r>
    </w:p>
    <w:p w14:paraId="00000012" w14:textId="77777777" w:rsidR="00F04818"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E: </w:t>
      </w:r>
      <w:hyperlink r:id="rId7">
        <w:r w:rsidR="00F04818">
          <w:rPr>
            <w:rFonts w:ascii="Helvetica Neue" w:eastAsia="Helvetica Neue" w:hAnsi="Helvetica Neue" w:cs="Helvetica Neue"/>
            <w:sz w:val="18"/>
            <w:szCs w:val="18"/>
            <w:u w:val="single"/>
          </w:rPr>
          <w:t>press@dutchdesignfoundation.com</w:t>
        </w:r>
      </w:hyperlink>
    </w:p>
    <w:p w14:paraId="00000013" w14:textId="77777777" w:rsidR="00F04818"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T: 040 296 11 50</w:t>
      </w:r>
    </w:p>
    <w:p w14:paraId="00000014" w14:textId="77777777" w:rsidR="00F04818"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lastRenderedPageBreak/>
        <w:t xml:space="preserve">W: </w:t>
      </w:r>
      <w:hyperlink r:id="rId8">
        <w:r w:rsidR="00F04818">
          <w:rPr>
            <w:rFonts w:ascii="Helvetica Neue" w:eastAsia="Helvetica Neue" w:hAnsi="Helvetica Neue" w:cs="Helvetica Neue"/>
            <w:color w:val="1155CC"/>
            <w:sz w:val="18"/>
            <w:szCs w:val="18"/>
            <w:u w:val="single"/>
          </w:rPr>
          <w:t>dutchdesignfoundation.com/press</w:t>
        </w:r>
      </w:hyperlink>
    </w:p>
    <w:p w14:paraId="00000015" w14:textId="77777777" w:rsidR="00F04818" w:rsidRDefault="00F04818">
      <w:pPr>
        <w:rPr>
          <w:rFonts w:ascii="Helvetica Neue" w:eastAsia="Helvetica Neue" w:hAnsi="Helvetica Neue" w:cs="Helvetica Neue"/>
          <w:color w:val="000000"/>
          <w:sz w:val="18"/>
          <w:szCs w:val="18"/>
        </w:rPr>
      </w:pPr>
    </w:p>
    <w:p w14:paraId="00000016" w14:textId="2C59AF9D" w:rsidR="00F04818" w:rsidRDefault="00000000">
      <w:pPr>
        <w:rPr>
          <w:rFonts w:ascii="Helvetica Neue" w:eastAsia="Helvetica Neue" w:hAnsi="Helvetica Neue" w:cs="Helvetica Neue"/>
          <w:b/>
          <w:bCs/>
          <w:sz w:val="18"/>
          <w:szCs w:val="18"/>
        </w:rPr>
      </w:pPr>
      <w:r>
        <w:rPr>
          <w:rFonts w:ascii="Helvetica Neue" w:eastAsia="Helvetica Neue" w:hAnsi="Helvetica Neue" w:cs="Helvetica Neue"/>
          <w:color w:val="000000"/>
          <w:sz w:val="18"/>
          <w:szCs w:val="18"/>
        </w:rPr>
        <w:t xml:space="preserve">Persbeeld is te downloaden via </w:t>
      </w:r>
      <w:hyperlink r:id="rId9" w:history="1">
        <w:r w:rsidRPr="007810C8">
          <w:rPr>
            <w:rStyle w:val="Hyperlink"/>
            <w:rFonts w:ascii="Helvetica Neue" w:eastAsia="Helvetica Neue" w:hAnsi="Helvetica Neue" w:cs="Helvetica Neue"/>
            <w:b/>
            <w:bCs/>
            <w:sz w:val="18"/>
            <w:szCs w:val="18"/>
          </w:rPr>
          <w:t>deze link</w:t>
        </w:r>
      </w:hyperlink>
      <w:r w:rsidRPr="007810C8">
        <w:rPr>
          <w:rFonts w:ascii="Helvetica Neue" w:eastAsia="Helvetica Neue" w:hAnsi="Helvetica Neue" w:cs="Helvetica Neue"/>
          <w:color w:val="000000"/>
          <w:sz w:val="18"/>
          <w:szCs w:val="18"/>
        </w:rPr>
        <w:t>.</w:t>
      </w:r>
      <w:r>
        <w:rPr>
          <w:rFonts w:ascii="Helvetica Neue" w:eastAsia="Helvetica Neue" w:hAnsi="Helvetica Neue" w:cs="Helvetica Neue"/>
          <w:color w:val="000000"/>
          <w:sz w:val="18"/>
          <w:szCs w:val="18"/>
        </w:rPr>
        <w:t xml:space="preserve"> </w:t>
      </w:r>
    </w:p>
    <w:p w14:paraId="00000017" w14:textId="77777777" w:rsidR="00F04818" w:rsidRDefault="00F04818">
      <w:pPr>
        <w:rPr>
          <w:rFonts w:ascii="Helvetica Neue" w:eastAsia="Helvetica Neue" w:hAnsi="Helvetica Neue" w:cs="Helvetica Neue"/>
          <w:b/>
          <w:bCs/>
          <w:sz w:val="18"/>
          <w:szCs w:val="18"/>
        </w:rPr>
      </w:pPr>
    </w:p>
    <w:p w14:paraId="00000018" w14:textId="77777777" w:rsidR="00F04818" w:rsidRDefault="00000000">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De link naar de online publicatie is:</w:t>
      </w:r>
    </w:p>
    <w:p w14:paraId="00000019" w14:textId="77777777" w:rsidR="00F04818" w:rsidRDefault="00F04818">
      <w:pPr>
        <w:rPr>
          <w:rFonts w:ascii="Helvetica Neue" w:eastAsia="Helvetica Neue" w:hAnsi="Helvetica Neue" w:cs="Helvetica Neue"/>
          <w:b/>
          <w:bCs/>
          <w:sz w:val="18"/>
          <w:szCs w:val="18"/>
        </w:rPr>
      </w:pPr>
      <w:hyperlink r:id="rId10">
        <w:r>
          <w:rPr>
            <w:rFonts w:ascii="Helvetica Neue" w:eastAsia="Helvetica Neue" w:hAnsi="Helvetica Neue" w:cs="Helvetica Neue"/>
            <w:b/>
            <w:bCs/>
            <w:color w:val="1155CC"/>
            <w:sz w:val="18"/>
            <w:szCs w:val="18"/>
            <w:u w:val="single"/>
          </w:rPr>
          <w:t>ddf-veiligheid.nl</w:t>
        </w:r>
      </w:hyperlink>
    </w:p>
    <w:p w14:paraId="0000001A" w14:textId="77777777" w:rsidR="00F04818" w:rsidRDefault="00F04818">
      <w:pPr>
        <w:rPr>
          <w:b/>
          <w:bCs/>
          <w:sz w:val="18"/>
          <w:szCs w:val="18"/>
        </w:rPr>
      </w:pPr>
    </w:p>
    <w:p w14:paraId="0000001B" w14:textId="77777777" w:rsidR="00F04818" w:rsidRDefault="00000000">
      <w:pPr>
        <w:rPr>
          <w:i/>
          <w:iCs/>
          <w:sz w:val="18"/>
          <w:szCs w:val="18"/>
        </w:rPr>
      </w:pPr>
      <w:r>
        <w:rPr>
          <w:b/>
          <w:bCs/>
          <w:sz w:val="18"/>
          <w:szCs w:val="18"/>
        </w:rPr>
        <w:t xml:space="preserve">Getoonde projecten in </w:t>
      </w:r>
      <w:r>
        <w:rPr>
          <w:b/>
          <w:bCs/>
          <w:i/>
          <w:iCs/>
          <w:sz w:val="18"/>
          <w:szCs w:val="18"/>
        </w:rPr>
        <w:t>De kracht van ontwerp, transformeren van veiligheidspraktijken in 40+ casussen:</w:t>
      </w:r>
      <w:r>
        <w:rPr>
          <w:i/>
          <w:iCs/>
          <w:sz w:val="18"/>
          <w:szCs w:val="18"/>
        </w:rPr>
        <w:t xml:space="preserve"> HackShield Future, Cyber Heroes - All Cops Are - LOBBY - Rode en Blauwe Pil - Sociaal ontwerp vanuit Opleidingsinstituut DJI - Educatief Programma op Kamer (Kamertijd) - No Room for Sex Trafficking - Veiliger Dansen - Effectief Onderdak voor Nieuwkomers - Magical Garden - ONDERSCHAT - Rijksmakerstaat - Woven Streets - Klimaatparaatheid - Autorecreatie - Game On! Wargaming tegen desinformatie - Lookback - ZAAD - Q-NL incl. experimenten - Toekomst van Drugs - Het Sociaal Noodpakket - De Nacht Club Academie - WITTE WAS® Crimineel goed! - De Tafel, sociale veiligheid bespreekbaar maken - Landschap van de Toekomst - Sprekersbriefjes - Toegangscontrole van de toekomst - Veilig en Functioneel internet voor jongeren in detentie - Over het randje van de regels - Wat zou jij doen met 1,8 miljoen? - Escape the Dutch - De Trajectpuzzel - Dilemmaspel Normoverschrijdend Gedrag - Ontwapens - RISE, Regionaal Inzicht &amp; Samen Effectief - Makerscollectief van Justitie en Veiligheid - Social Design Politie - XTACY. Daar zit een luchtje aan - Vreemd of Verdacht - Pilletje hier, pilletje daar - Het Kamertje</w:t>
      </w:r>
    </w:p>
    <w:p w14:paraId="0000001C" w14:textId="77777777" w:rsidR="00F04818" w:rsidRDefault="00F04818">
      <w:pPr>
        <w:rPr>
          <w:rFonts w:ascii="Helvetica Neue" w:eastAsia="Helvetica Neue" w:hAnsi="Helvetica Neue" w:cs="Helvetica Neue"/>
          <w:b/>
          <w:bCs/>
          <w:sz w:val="18"/>
          <w:szCs w:val="18"/>
        </w:rPr>
      </w:pPr>
    </w:p>
    <w:p w14:paraId="0000001D" w14:textId="77777777" w:rsidR="00F04818" w:rsidRDefault="00000000">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Dutch Design Foundation</w:t>
      </w:r>
    </w:p>
    <w:p w14:paraId="0000001E" w14:textId="77777777" w:rsidR="00F04818"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Dutch Design Foundation (DDF) is optimistisch en gelooft in het probleemoplossende vermogen van ontwerpers om de wereld een betere plek te maken. Daarom biedt DDF ontwerpers kansen, steun, publiciteit en een platform. DDF organiseert Dutch Design Week, Dutch Design Awards, Coalitions en De Publieke Ontwerppraktijk (PONT) en is tot ver buiten Nederland actief. Via debatten, lezingen, exposities en bijeenkomsten biedt DDF door het jaar heen een platform voor de beste en meest veelbelovende ontwerpers, om hen te helpen hun ideeën en werk te verspreiden.</w:t>
      </w:r>
    </w:p>
    <w:p w14:paraId="0000001F" w14:textId="77777777" w:rsidR="00F04818" w:rsidRDefault="00F04818">
      <w:pPr>
        <w:rPr>
          <w:rFonts w:ascii="Helvetica Neue" w:eastAsia="Helvetica Neue" w:hAnsi="Helvetica Neue" w:cs="Helvetica Neue"/>
          <w:sz w:val="18"/>
          <w:szCs w:val="18"/>
        </w:rPr>
      </w:pPr>
      <w:hyperlink r:id="rId11">
        <w:r>
          <w:rPr>
            <w:rFonts w:ascii="Helvetica Neue" w:eastAsia="Helvetica Neue" w:hAnsi="Helvetica Neue" w:cs="Helvetica Neue"/>
            <w:color w:val="1155CC"/>
            <w:sz w:val="18"/>
            <w:szCs w:val="18"/>
            <w:u w:val="single"/>
          </w:rPr>
          <w:t>dutchdesignfoundation.com</w:t>
        </w:r>
      </w:hyperlink>
    </w:p>
    <w:p w14:paraId="00000020" w14:textId="77777777" w:rsidR="00F04818" w:rsidRDefault="00F04818">
      <w:pPr>
        <w:rPr>
          <w:rFonts w:ascii="Helvetica Neue" w:eastAsia="Helvetica Neue" w:hAnsi="Helvetica Neue" w:cs="Helvetica Neue"/>
          <w:sz w:val="22"/>
          <w:szCs w:val="22"/>
        </w:rPr>
      </w:pPr>
    </w:p>
    <w:p w14:paraId="00000021" w14:textId="77777777" w:rsidR="00F04818" w:rsidRDefault="00000000">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Dutch Design Week</w:t>
      </w:r>
    </w:p>
    <w:p w14:paraId="00000022" w14:textId="77777777" w:rsidR="00F04818"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Dutch Design Week (DDW) is hét podium voor kwalitatief ontwerp. DDW gaat over het ontwerp van de toekomst en de toekomst van ontwerp. DDW ontsluit, inspireert, deelt en verbindt. Tijdens het negendaagse evenement staat Eindhoven volledig in het teken van ontwerp, waarbij alle denkbare disciplines en aspecten van ontwerp aan bod komen. De nadruk ligt op expertise en talent, experiment, vernieuwing en crossovers. Dutch Design Week is ook het platform waar we ontwerp als vak agenderen en bediscussiëren.</w:t>
      </w:r>
    </w:p>
    <w:p w14:paraId="00000023" w14:textId="77777777" w:rsidR="00F04818" w:rsidRDefault="00F04818">
      <w:pPr>
        <w:rPr>
          <w:rFonts w:ascii="Helvetica Neue" w:eastAsia="Helvetica Neue" w:hAnsi="Helvetica Neue" w:cs="Helvetica Neue"/>
          <w:sz w:val="18"/>
          <w:szCs w:val="18"/>
        </w:rPr>
      </w:pPr>
      <w:hyperlink r:id="rId12">
        <w:r>
          <w:rPr>
            <w:rFonts w:ascii="Helvetica Neue" w:eastAsia="Helvetica Neue" w:hAnsi="Helvetica Neue" w:cs="Helvetica Neue"/>
            <w:color w:val="1155CC"/>
            <w:sz w:val="18"/>
            <w:szCs w:val="18"/>
            <w:u w:val="single"/>
          </w:rPr>
          <w:t>ddw.nl</w:t>
        </w:r>
      </w:hyperlink>
    </w:p>
    <w:p w14:paraId="00000024" w14:textId="77777777" w:rsidR="00F04818" w:rsidRDefault="00F04818"/>
    <w:p w14:paraId="00000025" w14:textId="77777777" w:rsidR="00F04818" w:rsidRDefault="00F04818"/>
    <w:p w14:paraId="00000026" w14:textId="77777777" w:rsidR="00F04818" w:rsidRDefault="00F04818"/>
    <w:p w14:paraId="00000027" w14:textId="77777777" w:rsidR="00F04818" w:rsidRDefault="00000000">
      <w:r>
        <w:t>— EN versie voor web —</w:t>
      </w:r>
    </w:p>
    <w:p w14:paraId="00000028" w14:textId="77777777" w:rsidR="00F04818" w:rsidRDefault="00F04818">
      <w:pPr>
        <w:rPr>
          <w:b/>
          <w:bCs/>
        </w:rPr>
      </w:pPr>
    </w:p>
    <w:p w14:paraId="00000029" w14:textId="77777777" w:rsidR="00F04818" w:rsidRDefault="00000000">
      <w:pPr>
        <w:rPr>
          <w:b/>
          <w:bCs/>
        </w:rPr>
      </w:pPr>
      <w:r>
        <w:rPr>
          <w:b/>
          <w:bCs/>
        </w:rPr>
        <w:t>DDF and the Ministry of Justice and Security showcase the power of design in transforming safety practices in a new online publication</w:t>
      </w:r>
    </w:p>
    <w:p w14:paraId="0000002A" w14:textId="77777777" w:rsidR="00F04818" w:rsidRDefault="00F04818"/>
    <w:p w14:paraId="0000002B" w14:textId="77777777" w:rsidR="00F04818" w:rsidRDefault="00000000">
      <w:pPr>
        <w:spacing w:before="240" w:after="240"/>
        <w:rPr>
          <w:b/>
          <w:bCs/>
          <w:sz w:val="20"/>
          <w:szCs w:val="20"/>
        </w:rPr>
      </w:pPr>
      <w:r>
        <w:rPr>
          <w:b/>
          <w:bCs/>
          <w:sz w:val="20"/>
          <w:szCs w:val="20"/>
        </w:rPr>
        <w:t>Dutch Design Foundation (DDF) has spent the past months working with the design field on an online publication that highlights the power of design within the safety domain. Today’s societal safety challenges are complex, interconnected and constantly changing and the ways we respond must evolve as well. A design-driven approach can offer new inspiration and perspectives for action. With The Power of Design: Transforming Safety Practices in 40+ Cases, DDF aims to show how design has already contributed to new ways of approaching safety challenges: creative, human-centred and exploratory. Together with the design field, DDF demonstrates how this approach has led to visible and concrete shifts in practice. This publication was commissioned by the Ministry of Justice and Security (MinJenV) as part of Co/Lab: Coalition for Safety.</w:t>
      </w:r>
    </w:p>
    <w:p w14:paraId="0000002C" w14:textId="77777777" w:rsidR="00F04818" w:rsidRDefault="00000000">
      <w:pPr>
        <w:rPr>
          <w:sz w:val="20"/>
          <w:szCs w:val="20"/>
        </w:rPr>
      </w:pPr>
      <w:r>
        <w:rPr>
          <w:sz w:val="20"/>
          <w:szCs w:val="20"/>
        </w:rPr>
        <w:t xml:space="preserve">At first glance, it may not seem like the most obvious collaboration: the Ministry of Justice and Security operates in a sector where unforeseen developments and unexpected outcomes are viewed as risks to be avoided, while the design field is known for embracing them. </w:t>
      </w:r>
      <w:r>
        <w:rPr>
          <w:i/>
          <w:iCs/>
          <w:sz w:val="20"/>
          <w:szCs w:val="20"/>
        </w:rPr>
        <w:t>The Power of Design: Transforming Safety Practices in 40+ Cases</w:t>
      </w:r>
      <w:r>
        <w:rPr>
          <w:sz w:val="20"/>
          <w:szCs w:val="20"/>
        </w:rPr>
        <w:t xml:space="preserve"> shows how these two sectors are already working together, and reveals the untapped potential this collaboration holds for the future.</w:t>
      </w:r>
    </w:p>
    <w:p w14:paraId="0000002D" w14:textId="77777777" w:rsidR="00F04818" w:rsidRDefault="00F04818">
      <w:pPr>
        <w:rPr>
          <w:sz w:val="20"/>
          <w:szCs w:val="20"/>
        </w:rPr>
      </w:pPr>
    </w:p>
    <w:p w14:paraId="0000002E" w14:textId="77777777" w:rsidR="00F04818" w:rsidRDefault="00000000">
      <w:pPr>
        <w:rPr>
          <w:sz w:val="20"/>
          <w:szCs w:val="20"/>
        </w:rPr>
      </w:pPr>
      <w:r>
        <w:rPr>
          <w:sz w:val="20"/>
          <w:szCs w:val="20"/>
        </w:rPr>
        <w:lastRenderedPageBreak/>
        <w:t>“Digital security, crisis preparedness, major staff shortages… We are living in a different time, surrounded by uncertainty. In the safety domain, this uncertainty is often viewed as a risk. But when we choose to seek out and embrace that uncertainty, we create space for innovation.”</w:t>
      </w:r>
    </w:p>
    <w:p w14:paraId="0000002F" w14:textId="77777777" w:rsidR="00F04818" w:rsidRDefault="00000000">
      <w:pPr>
        <w:rPr>
          <w:sz w:val="20"/>
          <w:szCs w:val="20"/>
        </w:rPr>
      </w:pPr>
      <w:r>
        <w:rPr>
          <w:sz w:val="20"/>
          <w:szCs w:val="20"/>
        </w:rPr>
        <w:t>— Olof Schuring, Ministry of Justice and Security</w:t>
      </w:r>
    </w:p>
    <w:p w14:paraId="00000030" w14:textId="77777777" w:rsidR="00F04818" w:rsidRDefault="00F04818">
      <w:pPr>
        <w:rPr>
          <w:sz w:val="20"/>
          <w:szCs w:val="20"/>
        </w:rPr>
      </w:pPr>
    </w:p>
    <w:p w14:paraId="00000031" w14:textId="77777777" w:rsidR="00F04818" w:rsidRDefault="00000000">
      <w:pPr>
        <w:spacing w:before="240" w:after="240"/>
        <w:rPr>
          <w:sz w:val="20"/>
          <w:szCs w:val="20"/>
        </w:rPr>
      </w:pPr>
      <w:r>
        <w:rPr>
          <w:sz w:val="20"/>
          <w:szCs w:val="20"/>
        </w:rPr>
        <w:t xml:space="preserve">The selection of more than 40 projects is the result of an open call to the design field. </w:t>
      </w:r>
      <w:r>
        <w:rPr>
          <w:i/>
          <w:iCs/>
          <w:sz w:val="20"/>
          <w:szCs w:val="20"/>
        </w:rPr>
        <w:t>The Power of Design: Transforming Safety Practices in 40+ Cases</w:t>
      </w:r>
      <w:r>
        <w:rPr>
          <w:sz w:val="20"/>
          <w:szCs w:val="20"/>
        </w:rPr>
        <w:t xml:space="preserve"> has been developed as a visual and interactive publication. Using a large web structure, it reveals the scale, complexity and interconnectedness of the various challenges.</w:t>
      </w:r>
    </w:p>
    <w:p w14:paraId="00000032" w14:textId="77777777" w:rsidR="00F04818" w:rsidRDefault="00000000">
      <w:pPr>
        <w:spacing w:before="240" w:after="240"/>
        <w:rPr>
          <w:sz w:val="20"/>
          <w:szCs w:val="20"/>
        </w:rPr>
      </w:pPr>
      <w:r>
        <w:rPr>
          <w:sz w:val="20"/>
          <w:szCs w:val="20"/>
        </w:rPr>
        <w:t>To support smooth navigation, the publication is built around four layers: challenges, projects, makers and methods. This allows readers to move easily between safety themes, inspiration from concrete cases, insights from practitioners and the aims behind the design approach.</w:t>
      </w:r>
    </w:p>
    <w:p w14:paraId="00000033" w14:textId="77777777" w:rsidR="00F04818" w:rsidRDefault="00000000">
      <w:pPr>
        <w:spacing w:before="240" w:after="240"/>
        <w:rPr>
          <w:sz w:val="20"/>
          <w:szCs w:val="20"/>
        </w:rPr>
      </w:pPr>
      <w:r>
        <w:rPr>
          <w:sz w:val="20"/>
          <w:szCs w:val="20"/>
        </w:rPr>
        <w:t>The leading safety themes featured in the publication include: Asylum and Migration, Criminal Goods, Crisis, Disinformation, Detention, Drugs, Hackers, Intimidation, Undermining, Profiling, Sex and Exploitation, Social Safety, Shortages, and Weapons.</w:t>
      </w:r>
    </w:p>
    <w:p w14:paraId="00000034" w14:textId="77777777" w:rsidR="00F04818" w:rsidRDefault="00000000">
      <w:pPr>
        <w:spacing w:before="240" w:after="240"/>
        <w:rPr>
          <w:sz w:val="20"/>
          <w:szCs w:val="20"/>
        </w:rPr>
      </w:pPr>
      <w:r>
        <w:rPr>
          <w:sz w:val="20"/>
          <w:szCs w:val="20"/>
        </w:rPr>
        <w:t xml:space="preserve">The online publication was first presented during Dutch Design Week as part of DDF’s </w:t>
      </w:r>
      <w:r>
        <w:rPr>
          <w:i/>
          <w:iCs/>
          <w:sz w:val="20"/>
          <w:szCs w:val="20"/>
        </w:rPr>
        <w:t>Designing Society</w:t>
      </w:r>
      <w:r>
        <w:rPr>
          <w:sz w:val="20"/>
          <w:szCs w:val="20"/>
        </w:rPr>
        <w:t xml:space="preserve"> exhibition on Ketelhuisplein. With this work, DDF hopes to inspire designers, policymakers and safety specialists to explore a key question: “How can a design-driven approach support the challenges I am working on?” The full publication is now available at </w:t>
      </w:r>
      <w:hyperlink r:id="rId13">
        <w:r w:rsidR="00F04818">
          <w:rPr>
            <w:color w:val="1155CC"/>
            <w:sz w:val="20"/>
            <w:szCs w:val="20"/>
            <w:u w:val="single"/>
          </w:rPr>
          <w:t>ddf-veiligheid.nl</w:t>
        </w:r>
      </w:hyperlink>
      <w:r>
        <w:rPr>
          <w:sz w:val="20"/>
          <w:szCs w:val="20"/>
        </w:rPr>
        <w:t>.</w:t>
      </w:r>
    </w:p>
    <w:p w14:paraId="00000035" w14:textId="77777777" w:rsidR="00F04818" w:rsidRDefault="00000000">
      <w:pPr>
        <w:rPr>
          <w:sz w:val="20"/>
          <w:szCs w:val="20"/>
        </w:rPr>
      </w:pPr>
      <w:sdt>
        <w:sdtPr>
          <w:tag w:val="goog_rdk_0"/>
          <w:id w:val="-1456967179"/>
        </w:sdtPr>
        <w:sdtContent>
          <w:commentRangeStart w:id="0"/>
        </w:sdtContent>
      </w:sdt>
      <w:r>
        <w:rPr>
          <w:b/>
          <w:bCs/>
          <w:sz w:val="20"/>
          <w:szCs w:val="20"/>
        </w:rPr>
        <w:t xml:space="preserve">Getoonde projecten in </w:t>
      </w:r>
      <w:r>
        <w:rPr>
          <w:b/>
          <w:bCs/>
          <w:i/>
          <w:iCs/>
          <w:sz w:val="20"/>
          <w:szCs w:val="20"/>
        </w:rPr>
        <w:t>De kracht van ontwerp, transformeren van veiligheidspraktijken in 40+ casussen:</w:t>
      </w:r>
      <w:r>
        <w:rPr>
          <w:i/>
          <w:iCs/>
          <w:sz w:val="20"/>
          <w:szCs w:val="20"/>
        </w:rPr>
        <w:t xml:space="preserve"> HackShield Future, Cyber Heroes - All Cops Are - LOBBY - Rode en Blauwe Pil - Sociaal ontwerp vanuit Opleidingsinstituut DJI - Educatief Programma op Kamer (Kamertijd) - No Room for Sex Trafficking - Veiliger Dansen - Effectief Onderdak voor Nieuwkomers - Magical Garden - ONDERSCHAT - Rijksmakerstaat - Woven Streets - Klimaatparaatheid - Autorecreatie - Game On! Wargaming tegen desinformatie - Lookback - ZAAD - Q-NL incl. experimenten - Toekomst van Drugs - Het Sociaal Noodpakket - De Nacht Club Academie - WITTE WAS® Crimineel goed! - De Tafel, sociale veiligheid bespreekbaar maken - Landschap van de Toekomst - Sprekersbriefjes - Toegangscontrole van de toekomst - Veilig en Functioneel internet voor jongeren in detentie - Over het randje van de regels - Wat zou jij doen met 1,8 miljoen? - Escape the Dutch - De Trajectpuzzel - Dilemmaspel Normoverschrijdend Gedrag - Ontwapens - RISE, Regionaal Inzicht &amp; Samen Effectief - Makerscollectief van Justitie en Veiligheid - Social Design Politie - XTACY. Daar zit een luchtje aan - Vreemd of Verdacht - Pilletje hier, pilletje daar - Het Kamertje</w:t>
      </w:r>
      <w:commentRangeEnd w:id="0"/>
      <w:r>
        <w:commentReference w:id="0"/>
      </w:r>
    </w:p>
    <w:sectPr w:rsidR="00F04818">
      <w:pgSz w:w="11900" w:h="16840"/>
      <w:pgMar w:top="1417" w:right="1417" w:bottom="1417" w:left="1417" w:header="708" w:footer="708"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ulie Trienekens" w:date="2025-12-08T13:46:00Z" w:initials="">
    <w:p w14:paraId="00000036" w14:textId="77777777" w:rsidR="00F04818"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Zou je dit bij de NL versie ook onderaan het artikel willen plakken? Denk dat dat wel mooi is voor de makers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3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36" w16cid:durableId="0000003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8B138857-D7C0-D045-987F-AFD5EB836CFB}"/>
    <w:embedBold r:id="rId2" w:fontKey="{48ACEBE7-F528-324C-BC05-AC4DB6600809}"/>
    <w:embedItalic r:id="rId3" w:fontKey="{062FA244-6DC4-7F44-8636-0D863E0111DD}"/>
    <w:embedBoldItalic r:id="rId4" w:fontKey="{C29B23BC-C3BC-A04D-A537-66A7402456CA}"/>
  </w:font>
  <w:font w:name="Times New Roman">
    <w:panose1 w:val="02020603050405020304"/>
    <w:charset w:val="00"/>
    <w:family w:val="roman"/>
    <w:pitch w:val="variable"/>
    <w:sig w:usb0="E0002EFF" w:usb1="C000785B" w:usb2="00000009" w:usb3="00000000" w:csb0="000001FF" w:csb1="00000000"/>
    <w:embedRegular r:id="rId5" w:fontKey="{523A8B1D-0D18-8F42-8A8E-7B9C72F02B89}"/>
    <w:embedBold r:id="rId6" w:fontKey="{BBF56948-048C-2D45-9D4C-FB969C1A49AC}"/>
    <w:embedItalic r:id="rId7" w:fontKey="{5F9FD87E-80C7-1649-872C-C09FD0CFA501}"/>
  </w:font>
  <w:font w:name="Calibri Light">
    <w:panose1 w:val="020F0302020204030204"/>
    <w:charset w:val="00"/>
    <w:family w:val="swiss"/>
    <w:pitch w:val="variable"/>
    <w:sig w:usb0="E0002AFF" w:usb1="C000247B" w:usb2="00000009" w:usb3="00000000" w:csb0="000001FF" w:csb1="00000000"/>
    <w:embedRegular r:id="rId8" w:fontKey="{F0710000-4A04-4C4B-9C89-1F2C601B9B54}"/>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11" w:fontKey="{6940FC6C-F373-7243-AFF3-2C8E69885C52}"/>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lie Trienekens">
    <w15:presenceInfo w15:providerId="Windows Live" w15:userId="42d1a5e374608b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818"/>
    <w:rsid w:val="007810C8"/>
    <w:rsid w:val="00BB7D01"/>
    <w:rsid w:val="00E85D60"/>
    <w:rsid w:val="00F048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97BDC38"/>
  <w15:docId w15:val="{2C2C94CA-D825-084E-80C6-CA4AE119F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360" w:after="80"/>
      <w:outlineLvl w:val="0"/>
    </w:pPr>
    <w:rPr>
      <w:color w:val="2F5496"/>
      <w:sz w:val="40"/>
      <w:szCs w:val="40"/>
    </w:rPr>
  </w:style>
  <w:style w:type="paragraph" w:styleId="Kop2">
    <w:name w:val="heading 2"/>
    <w:basedOn w:val="Standaard"/>
    <w:next w:val="Standaard"/>
    <w:uiPriority w:val="9"/>
    <w:semiHidden/>
    <w:unhideWhenUsed/>
    <w:qFormat/>
    <w:pPr>
      <w:keepNext/>
      <w:keepLines/>
      <w:spacing w:before="160" w:after="80"/>
      <w:outlineLvl w:val="1"/>
    </w:pPr>
    <w:rPr>
      <w:color w:val="2F5496"/>
      <w:sz w:val="32"/>
      <w:szCs w:val="32"/>
    </w:rPr>
  </w:style>
  <w:style w:type="paragraph" w:styleId="Kop3">
    <w:name w:val="heading 3"/>
    <w:basedOn w:val="Standaard"/>
    <w:next w:val="Standaard"/>
    <w:uiPriority w:val="9"/>
    <w:semiHidden/>
    <w:unhideWhenUsed/>
    <w:qFormat/>
    <w:pPr>
      <w:keepNext/>
      <w:keepLines/>
      <w:spacing w:before="160" w:after="80"/>
      <w:outlineLvl w:val="2"/>
    </w:pPr>
    <w:rPr>
      <w:color w:val="2F5496"/>
      <w:sz w:val="28"/>
      <w:szCs w:val="28"/>
    </w:rPr>
  </w:style>
  <w:style w:type="paragraph" w:styleId="Kop4">
    <w:name w:val="heading 4"/>
    <w:basedOn w:val="Standaard"/>
    <w:next w:val="Standaard"/>
    <w:uiPriority w:val="9"/>
    <w:semiHidden/>
    <w:unhideWhenUsed/>
    <w:qFormat/>
    <w:pPr>
      <w:keepNext/>
      <w:keepLines/>
      <w:spacing w:before="80" w:after="40"/>
      <w:outlineLvl w:val="3"/>
    </w:pPr>
    <w:rPr>
      <w:i/>
      <w:iCs/>
      <w:color w:val="2F5496"/>
    </w:rPr>
  </w:style>
  <w:style w:type="paragraph" w:styleId="Kop5">
    <w:name w:val="heading 5"/>
    <w:basedOn w:val="Standaard"/>
    <w:next w:val="Standaard"/>
    <w:uiPriority w:val="9"/>
    <w:semiHidden/>
    <w:unhideWhenUsed/>
    <w:qFormat/>
    <w:pPr>
      <w:keepNext/>
      <w:keepLines/>
      <w:spacing w:before="80" w:after="40"/>
      <w:outlineLvl w:val="4"/>
    </w:pPr>
    <w:rPr>
      <w:color w:val="2F5496"/>
    </w:rPr>
  </w:style>
  <w:style w:type="paragraph" w:styleId="Kop6">
    <w:name w:val="heading 6"/>
    <w:basedOn w:val="Standaard"/>
    <w:next w:val="Standaard"/>
    <w:uiPriority w:val="9"/>
    <w:semiHidden/>
    <w:unhideWhenUsed/>
    <w:qFormat/>
    <w:pPr>
      <w:keepNext/>
      <w:keepLines/>
      <w:spacing w:before="40"/>
      <w:outlineLvl w:val="5"/>
    </w:pPr>
    <w:rPr>
      <w:i/>
      <w:iCs/>
      <w:color w:val="595959"/>
    </w:rPr>
  </w:style>
  <w:style w:type="paragraph" w:styleId="Kop7">
    <w:name w:val="heading 7"/>
    <w:link w:val="Kop7Char"/>
    <w:uiPriority w:val="9"/>
    <w:semiHidden/>
    <w:unhideWhenUsed/>
    <w:qFormat/>
    <w:rsid w:val="00FD565E"/>
    <w:pPr>
      <w:keepNext/>
      <w:keepLines/>
      <w:spacing w:before="40"/>
      <w:outlineLvl w:val="6"/>
    </w:pPr>
    <w:rPr>
      <w:rFonts w:eastAsiaTheme="majorEastAsia" w:cstheme="majorBidi"/>
      <w:color w:val="595959" w:themeColor="text1" w:themeTint="A6"/>
    </w:rPr>
  </w:style>
  <w:style w:type="paragraph" w:styleId="Kop8">
    <w:name w:val="heading 8"/>
    <w:link w:val="Kop8Char"/>
    <w:uiPriority w:val="9"/>
    <w:semiHidden/>
    <w:unhideWhenUsed/>
    <w:qFormat/>
    <w:rsid w:val="00FD565E"/>
    <w:pPr>
      <w:keepNext/>
      <w:keepLines/>
      <w:outlineLvl w:val="7"/>
    </w:pPr>
    <w:rPr>
      <w:rFonts w:eastAsiaTheme="majorEastAsia" w:cstheme="majorBidi"/>
      <w:i/>
      <w:iCs/>
      <w:color w:val="272727" w:themeColor="text1" w:themeTint="D8"/>
    </w:rPr>
  </w:style>
  <w:style w:type="paragraph" w:styleId="Kop9">
    <w:name w:val="heading 9"/>
    <w:link w:val="Kop9Char"/>
    <w:uiPriority w:val="9"/>
    <w:semiHidden/>
    <w:unhideWhenUsed/>
    <w:qFormat/>
    <w:rsid w:val="00FD565E"/>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after="80"/>
    </w:pPr>
    <w:rPr>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Kop1Char">
    <w:name w:val="Kop 1 Char"/>
    <w:basedOn w:val="Standaardalinea-lettertype"/>
    <w:uiPriority w:val="9"/>
    <w:rsid w:val="00FD565E"/>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uiPriority w:val="9"/>
    <w:semiHidden/>
    <w:rsid w:val="00FD565E"/>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uiPriority w:val="9"/>
    <w:semiHidden/>
    <w:rsid w:val="00FD565E"/>
    <w:rPr>
      <w:rFonts w:eastAsiaTheme="majorEastAsia" w:cstheme="majorBidi"/>
      <w:color w:val="2F5496" w:themeColor="accent1" w:themeShade="BF"/>
      <w:sz w:val="28"/>
      <w:szCs w:val="28"/>
    </w:rPr>
  </w:style>
  <w:style w:type="character" w:customStyle="1" w:styleId="Kop4Char">
    <w:name w:val="Kop 4 Char"/>
    <w:basedOn w:val="Standaardalinea-lettertype"/>
    <w:uiPriority w:val="9"/>
    <w:semiHidden/>
    <w:rsid w:val="00FD565E"/>
    <w:rPr>
      <w:rFonts w:eastAsiaTheme="majorEastAsia" w:cstheme="majorBidi"/>
      <w:i/>
      <w:iCs/>
      <w:color w:val="2F5496" w:themeColor="accent1" w:themeShade="BF"/>
    </w:rPr>
  </w:style>
  <w:style w:type="character" w:customStyle="1" w:styleId="Kop5Char">
    <w:name w:val="Kop 5 Char"/>
    <w:basedOn w:val="Standaardalinea-lettertype"/>
    <w:uiPriority w:val="9"/>
    <w:semiHidden/>
    <w:rsid w:val="00FD565E"/>
    <w:rPr>
      <w:rFonts w:eastAsiaTheme="majorEastAsia" w:cstheme="majorBidi"/>
      <w:color w:val="2F5496" w:themeColor="accent1" w:themeShade="BF"/>
    </w:rPr>
  </w:style>
  <w:style w:type="character" w:customStyle="1" w:styleId="Kop6Char">
    <w:name w:val="Kop 6 Char"/>
    <w:basedOn w:val="Standaardalinea-lettertype"/>
    <w:uiPriority w:val="9"/>
    <w:semiHidden/>
    <w:rsid w:val="00FD565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D565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D565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D565E"/>
    <w:rPr>
      <w:rFonts w:eastAsiaTheme="majorEastAsia" w:cstheme="majorBidi"/>
      <w:color w:val="272727" w:themeColor="text1" w:themeTint="D8"/>
    </w:rPr>
  </w:style>
  <w:style w:type="character" w:customStyle="1" w:styleId="TitelChar">
    <w:name w:val="Titel Char"/>
    <w:basedOn w:val="Standaardalinea-lettertype"/>
    <w:uiPriority w:val="10"/>
    <w:rsid w:val="00FD565E"/>
    <w:rPr>
      <w:rFonts w:asciiTheme="majorHAnsi" w:eastAsiaTheme="majorEastAsia" w:hAnsiTheme="majorHAnsi" w:cstheme="majorBidi"/>
      <w:spacing w:val="-10"/>
      <w:kern w:val="28"/>
      <w:sz w:val="56"/>
      <w:szCs w:val="56"/>
    </w:rPr>
  </w:style>
  <w:style w:type="character" w:customStyle="1" w:styleId="OndertitelChar">
    <w:name w:val="Ondertitel Char"/>
    <w:basedOn w:val="Standaardalinea-lettertype"/>
    <w:uiPriority w:val="11"/>
    <w:rsid w:val="00FD565E"/>
    <w:rPr>
      <w:rFonts w:eastAsiaTheme="majorEastAsia" w:cstheme="majorBidi"/>
      <w:color w:val="595959" w:themeColor="text1" w:themeTint="A6"/>
      <w:spacing w:val="15"/>
      <w:sz w:val="28"/>
      <w:szCs w:val="28"/>
    </w:rPr>
  </w:style>
  <w:style w:type="paragraph" w:styleId="Citaat">
    <w:name w:val="Quote"/>
    <w:link w:val="CitaatChar"/>
    <w:uiPriority w:val="29"/>
    <w:qFormat/>
    <w:rsid w:val="00FD565E"/>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FD565E"/>
    <w:rPr>
      <w:i/>
      <w:iCs/>
      <w:color w:val="404040" w:themeColor="text1" w:themeTint="BF"/>
    </w:rPr>
  </w:style>
  <w:style w:type="paragraph" w:styleId="Lijstalinea">
    <w:name w:val="List Paragraph"/>
    <w:uiPriority w:val="34"/>
    <w:qFormat/>
    <w:rsid w:val="00FD565E"/>
    <w:pPr>
      <w:ind w:left="720"/>
      <w:contextualSpacing/>
    </w:pPr>
  </w:style>
  <w:style w:type="character" w:styleId="Intensievebenadrukking">
    <w:name w:val="Intense Emphasis"/>
    <w:basedOn w:val="Standaardalinea-lettertype"/>
    <w:uiPriority w:val="21"/>
    <w:qFormat/>
    <w:rsid w:val="00FD565E"/>
    <w:rPr>
      <w:i/>
      <w:iCs/>
      <w:color w:val="2F5496" w:themeColor="accent1" w:themeShade="BF"/>
    </w:rPr>
  </w:style>
  <w:style w:type="paragraph" w:styleId="Duidelijkcitaat">
    <w:name w:val="Intense Quote"/>
    <w:link w:val="DuidelijkcitaatChar"/>
    <w:uiPriority w:val="30"/>
    <w:qFormat/>
    <w:rsid w:val="00FD56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FD565E"/>
    <w:rPr>
      <w:i/>
      <w:iCs/>
      <w:color w:val="2F5496" w:themeColor="accent1" w:themeShade="BF"/>
    </w:rPr>
  </w:style>
  <w:style w:type="character" w:styleId="Intensieveverwijzing">
    <w:name w:val="Intense Reference"/>
    <w:basedOn w:val="Standaardalinea-lettertype"/>
    <w:uiPriority w:val="32"/>
    <w:qFormat/>
    <w:rsid w:val="00FD565E"/>
    <w:rPr>
      <w:b/>
      <w:bCs/>
      <w:smallCaps/>
      <w:color w:val="2F5496" w:themeColor="accent1" w:themeShade="BF"/>
      <w:spacing w:val="5"/>
    </w:rPr>
  </w:style>
  <w:style w:type="character" w:styleId="Hyperlink">
    <w:name w:val="Hyperlink"/>
    <w:basedOn w:val="Standaardalinea-lettertype"/>
    <w:uiPriority w:val="99"/>
    <w:unhideWhenUsed/>
    <w:rsid w:val="00FD565E"/>
    <w:rPr>
      <w:color w:val="0563C1" w:themeColor="hyperlink"/>
      <w:u w:val="single"/>
    </w:rPr>
  </w:style>
  <w:style w:type="character" w:styleId="Onopgelostemelding">
    <w:name w:val="Unresolved Mention"/>
    <w:basedOn w:val="Standaardalinea-lettertype"/>
    <w:uiPriority w:val="99"/>
    <w:semiHidden/>
    <w:unhideWhenUsed/>
    <w:rsid w:val="00FD565E"/>
    <w:rPr>
      <w:color w:val="605E5C"/>
      <w:shd w:val="clear" w:color="auto" w:fill="E1DFDD"/>
    </w:rPr>
  </w:style>
  <w:style w:type="character" w:styleId="GevolgdeHyperlink">
    <w:name w:val="FollowedHyperlink"/>
    <w:basedOn w:val="Standaardalinea-lettertype"/>
    <w:uiPriority w:val="99"/>
    <w:semiHidden/>
    <w:unhideWhenUsed/>
    <w:rsid w:val="000D49B5"/>
    <w:rPr>
      <w:color w:val="954F72" w:themeColor="followedHyperlink"/>
      <w:u w:val="single"/>
    </w:rPr>
  </w:style>
  <w:style w:type="paragraph" w:styleId="Tekstopmerking">
    <w:name w:val="annotation text"/>
    <w:link w:val="TekstopmerkingChar"/>
    <w:uiPriority w:val="99"/>
    <w:unhideWhenUsed/>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057C77"/>
    <w:rPr>
      <w:b/>
      <w:bCs/>
    </w:rPr>
  </w:style>
  <w:style w:type="character" w:customStyle="1" w:styleId="OnderwerpvanopmerkingChar">
    <w:name w:val="Onderwerp van opmerking Char"/>
    <w:basedOn w:val="TekstopmerkingChar"/>
    <w:link w:val="Onderwerpvanopmerking"/>
    <w:uiPriority w:val="99"/>
    <w:semiHidden/>
    <w:rsid w:val="00057C77"/>
    <w:rPr>
      <w:b/>
      <w:bCs/>
      <w:sz w:val="20"/>
      <w:szCs w:val="20"/>
    </w:rPr>
  </w:style>
  <w:style w:type="paragraph" w:styleId="Revisie">
    <w:name w:val="Revision"/>
    <w:hidden/>
    <w:uiPriority w:val="99"/>
    <w:semiHidden/>
    <w:rsid w:val="00057C77"/>
  </w:style>
  <w:style w:type="paragraph" w:styleId="Ondertitel">
    <w:name w:val="Subtitle"/>
    <w:basedOn w:val="Standaard"/>
    <w:next w:val="Standaard"/>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utchdesignfoundation.com/press" TargetMode="External"/><Relationship Id="rId13" Type="http://schemas.openxmlformats.org/officeDocument/2006/relationships/hyperlink" Target="http://ddf-veiligheid.nl" TargetMode="Externa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mailto:press@dutchdesignfoundation.com?subject=&amp;body=" TargetMode="External"/><Relationship Id="rId12" Type="http://schemas.openxmlformats.org/officeDocument/2006/relationships/hyperlink" Target="http://ddw.nl" TargetMode="External"/><Relationship Id="rId17" Type="http://schemas.openxmlformats.org/officeDocument/2006/relationships/fontTable" Target="fontTable.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hyperlink" Target="http://ddf-veiligheid.nl" TargetMode="External"/><Relationship Id="rId11" Type="http://schemas.openxmlformats.org/officeDocument/2006/relationships/hyperlink" Target="http://dutchdesignfoundation.com" TargetMode="External"/><Relationship Id="rId5" Type="http://schemas.openxmlformats.org/officeDocument/2006/relationships/hyperlink" Target="https://ddf-veiligheid.nl/" TargetMode="External"/><Relationship Id="rId15" Type="http://schemas.microsoft.com/office/2011/relationships/commentsExtended" Target="commentsExtended.xml"/><Relationship Id="rId10" Type="http://schemas.openxmlformats.org/officeDocument/2006/relationships/hyperlink" Target="http://ddf-veiligheid.n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rive.google.com/drive/folders/1RXvtBLHTNf35FHl-KOeeYgwV5cvu9U5E" TargetMode="External"/><Relationship Id="rId14" Type="http://schemas.openxmlformats.org/officeDocument/2006/relationships/comments" Target="commen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Cwx7QJnxaafMs5GX4Nz45XgYRQ==">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1532</Words>
  <Characters>8978</Characters>
  <Application>Microsoft Office Word</Application>
  <DocSecurity>0</DocSecurity>
  <Lines>272</Lines>
  <Paragraphs>159</Paragraphs>
  <ScaleCrop>false</ScaleCrop>
  <Company/>
  <LinksUpToDate>false</LinksUpToDate>
  <CharactersWithSpaces>10351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Trienekens</dc:creator>
  <cp:lastModifiedBy>Dutch Design Foundation  Office 2</cp:lastModifiedBy>
  <cp:revision>3</cp:revision>
  <dcterms:created xsi:type="dcterms:W3CDTF">2025-12-01T15:26:00Z</dcterms:created>
  <dcterms:modified xsi:type="dcterms:W3CDTF">2025-12-08T14:58:00Z</dcterms:modified>
</cp:coreProperties>
</file>